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Апелляционное определение Московского областного суда от 20.01.2025 N 33-438/2025 (УИД 50RS0029-01-2024-002984-31)</w:t>
              <w:br/>
              <w:t xml:space="preserve">Требование: О компенсации расходов на оплату стоимости проезда к месту использования отпуска и обратно.</w:t>
              <w:br/>
              <w:t xml:space="preserve">Решение: В удовлетворении требования отказано.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31.07.2025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МОСКОВСКИЙ ОБЛАСТНОЙ СУД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АПЕЛЛЯЦИОННОЕ ОПРЕДЕЛЕНИЕ</w:t>
      </w:r>
    </w:p>
    <w:p>
      <w:pPr>
        <w:pStyle w:val="2"/>
        <w:jc w:val="center"/>
      </w:pPr>
      <w:r>
        <w:rPr>
          <w:sz w:val="24"/>
        </w:rPr>
        <w:t xml:space="preserve">от 20 января 2025 г. N 33-438/2025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Дело N 2-2810/2024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Уникальный идентификатор дела 50RS0029-01-2024-002984-31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  <w:t xml:space="preserve">Судья: Емельянова В.Ю.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Судебная коллегия по гражданским делам Московского областного суда в составе: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председательствующего судьи Мизюлина Е.В.,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судей Гулиной Е.М., Рыбкина М.И.,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ведении протокола помощником судьи Гуляевым А.А.,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рассмотрела в открытом судебном заседании гражданское дело N 2-2810/2024 по исковому заявлению ФИО к Акционерному обществу "Сахалинморнефтегаз-Шельф" о компенсации расходов на оплату стоимости проезда и провоза багажа к месту использования отпуска и обратно,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апелляционной жалобе ФИО на решение Наро-Фоминского городского суда Московской области от 7 августа 2024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Заслушав доклад судьи Рыбкина М.И.,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объяснения представителя истца, представителя ответчика,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установила: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ФИО обратился в суд с иском к Акционерному обществу "Сахалинморнефтегаз-Шельф" о компенсации расходов приобретения авиабилетов на оплату стоимости проезда и провоза багажа к месту использования отпуска и обратно в размере 50 740 рублей, указав, что с 18.10.2022 осуществляет трудовую деятельность в организации ответчика в должности оператора по добыче нефти и газа. Согласно приказу N 23/06-151/ЛС от 09.06.2023 ему предоставлен отпуск длительностью 14 календарных дней с 01.07.2023 по 14.07.2023. 25.05.2023 истец обратился к генеральному директору АО "Сахалинморнефтегаз-Шельф" ФИО с заявлением о компенсации расходов на оплату стоимости проезда и провоза багажа к месту использования отпуска и обратно авиаперевозкой, к заявлению приложил подтверждение приобретения авиабилетов от 24.06.2023 Peйс: SU 6284 Южно-Сахалинск-Москва и от 17.07.2023 Peйс: SU 6273 Москва-Южно-Сахалинск. В ответ на заявление истец получил отказ в возмещении компенсации расходов. Истец полагает, что отказ работодателя является незаконным.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Решением Наро-Фоминского городского суда Московской области от 7 августа 2024 года исковые требования ФИО оставлены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Судом постановлено приведенное выше решение, об отмене которого, как незаконного и необоснованного, по доводам апелляционной жалобы просит истец ФИО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Проверив материалы дела, выслушав объяснения представителя истца, поддержавшего доводы апелляционной жалобы, представителя ответчика, полагавшего решение суда законным и обоснованным, обсудив доводы апелляционной жалобы, судебная коллегия приходит к следующему.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7" w:tooltip="Постановление Пленума Верховного Суда РФ от 22.06.2021 N 16 &quot;О применении судами норм гражданского процессуального законодательства, регламентирующих производство в суде апелляционной инстанции&quot; {КонсультантПлюс}">
        <w:r>
          <w:rPr>
            <w:sz w:val="24"/>
            <w:color w:val="0000ff"/>
          </w:rPr>
          <w:t xml:space="preserve">абзацу 1 пункта 46</w:t>
        </w:r>
      </w:hyperlink>
      <w:r>
        <w:rPr>
          <w:sz w:val="24"/>
        </w:rPr>
        <w:t xml:space="preserve"> Постановления Пленума Верховного Суда Российской Федерации от 22.06.2021 N 16 "О применении судами норм гражданского процессуального законодательства, регламентирующих производство в суде апелляционной инстанции" в соответствии с </w:t>
      </w:r>
      <w:hyperlink w:history="0" r:id="rId8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частями 1</w:t>
        </w:r>
      </w:hyperlink>
      <w:r>
        <w:rPr>
          <w:sz w:val="24"/>
        </w:rPr>
        <w:t xml:space="preserve">, </w:t>
      </w:r>
      <w:hyperlink w:history="0" r:id="rId9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2 статьи 327.1</w:t>
        </w:r>
      </w:hyperlink>
      <w:r>
        <w:rPr>
          <w:sz w:val="24"/>
        </w:rPr>
        <w:t xml:space="preserve"> Гражданского процессуального кодекса Российской Федерации суд апелляционной инстанции проверяет законность и обоснованность судебного постановления суда первой инстанции только в обжалуемой части, исходя из доводов, изложенных в апелляционных жалобе, представлении и возражениях относительно них.</w:t>
      </w:r>
    </w:p>
    <w:p>
      <w:pPr>
        <w:pStyle w:val="0"/>
        <w:spacing w:before="240" w:line-rule="auto"/>
        <w:outlineLvl w:val="1"/>
        <w:ind w:firstLine="540"/>
        <w:jc w:val="both"/>
      </w:pPr>
      <w:r>
        <w:rPr>
          <w:sz w:val="24"/>
        </w:rPr>
        <w:t xml:space="preserve">Пленум Верховного Суда Российской Федерации в </w:t>
      </w:r>
      <w:hyperlink w:history="0" r:id="rId10" w:tooltip="Постановление Пленума Верховного Суда РФ от 19.12.2003 N 23 (ред. от 23.06.2015) &quot;О судебном решении&quot; {КонсультантПлюс}">
        <w:r>
          <w:rPr>
            <w:sz w:val="24"/>
            <w:color w:val="0000ff"/>
          </w:rPr>
          <w:t xml:space="preserve">Постановлении</w:t>
        </w:r>
      </w:hyperlink>
      <w:r>
        <w:rPr>
          <w:sz w:val="24"/>
        </w:rPr>
        <w:t xml:space="preserve"> от 19.12.2003 N 23 "О судебном решении" разъяснил, что решение должно быть законным и обоснованным (</w:t>
      </w:r>
      <w:hyperlink w:history="0" r:id="rId11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часть 1 статьи 195</w:t>
        </w:r>
      </w:hyperlink>
      <w:r>
        <w:rPr>
          <w:sz w:val="24"/>
        </w:rPr>
        <w:t xml:space="preserve"> Гражданского процессуального кодекса Российской Федерации). Решение является законным в том случае, когда оно принято при точном соблюдении норм процессуального права и в полном соответствии с нормами материального права, которые подлежат применению к данному правоотношению, или основано на применении в необходимых случаях аналогии закона или аналогии права (</w:t>
      </w:r>
      <w:hyperlink w:history="0" r:id="rId12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часть 1 статьи 1</w:t>
        </w:r>
      </w:hyperlink>
      <w:r>
        <w:rPr>
          <w:sz w:val="24"/>
        </w:rPr>
        <w:t xml:space="preserve">, </w:t>
      </w:r>
      <w:hyperlink w:history="0" r:id="rId13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часть 3 статьи 11</w:t>
        </w:r>
      </w:hyperlink>
      <w:r>
        <w:rPr>
          <w:sz w:val="24"/>
        </w:rPr>
        <w:t xml:space="preserve"> Гражданского процессуального кодекса Российской Федерации). Решение является обоснованным тогда, когда имеющие значение для дела факты подтверждены исследованными судом доказательствами, удовлетворяющими требованиям закона об их относимости и допустимости, или обстоятельствами, не нуждающимися в доказывании (</w:t>
      </w:r>
      <w:hyperlink w:history="0" r:id="rId14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статьи 55</w:t>
        </w:r>
      </w:hyperlink>
      <w:r>
        <w:rPr>
          <w:sz w:val="24"/>
        </w:rPr>
        <w:t xml:space="preserve">, </w:t>
      </w:r>
      <w:hyperlink w:history="0" r:id="rId15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59</w:t>
        </w:r>
      </w:hyperlink>
      <w:r>
        <w:rPr>
          <w:sz w:val="24"/>
        </w:rPr>
        <w:t xml:space="preserve"> - </w:t>
      </w:r>
      <w:hyperlink w:history="0" r:id="rId16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61</w:t>
        </w:r>
      </w:hyperlink>
      <w:r>
        <w:rPr>
          <w:sz w:val="24"/>
        </w:rPr>
        <w:t xml:space="preserve">, </w:t>
      </w:r>
      <w:hyperlink w:history="0" r:id="rId17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67</w:t>
        </w:r>
      </w:hyperlink>
      <w:r>
        <w:rPr>
          <w:sz w:val="24"/>
        </w:rPr>
        <w:t xml:space="preserve"> Гражданского процессуального кодекса Российской Федерации), а также тогда, когда оно содержит исчерпывающие выводы суда, вытекающие из установленных фактов.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Эти требования при вынесении решения судом первой инстанции соблюдены.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Судом установлено, что 17.10.2022 между сторонами заключен трудовой договор N 136, согласно которому ФИО принят на работу в АО "Сахалинморнефтегаз-Шельф" на должность оператора по добыче нефти 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пунктом 1.2 трудового договора местом работы работника являются объекты на всей территории производственной деятельности работодателя и пунктом сбора в г. Хабаровск (железнодорожный вокзал, автовокзал и аэропорт).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пункту 4.1 трудового договора работнику установлен вахтовый метод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подпунктом 4.2.2 трудового договора работнику предоставляется ежегодный дополнительный оплачиваемый отпуск за работу в районах Крайнего Севера и приравненных к ним местностях продолжительностью 24 календарных дня.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ФИО зарегистрирован по месту жительства по адресу: &lt;данные изъяты&gt;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Факт постоянного места жительства по указанному адресу истцом не оспаривается.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Приказом от 09.06.2023 N 23/06-151/ЛС ФИО предоставлен отпуск длительностью 14 календарных дней с 01.07.2023 по 14.07.2023.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25.05.2023 ФИО обратился к работодателю с заявлением о компенсации расходов на оплату стоимости проезда и провоза багажа к месту использования отпуска и обратно.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подтверждение несения расходов на оплату стоимости проезда и провоза багажа к месту использования отпуска и обратно ФИО представлены авиабилеты от 24.06.2023 Peйс: SU 6284 Южно-Сахалинск-Москва и от 17.07.2023 Peйс: SU 6273 Москва-Южно-Сахалинск.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выплате компенсации расходов на оплату стоимости проезда и провоза багажа к месту использования отпуска и обратно истцу отказано.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Разрешая спор по существу и отказывая в удовлетворении иска ФИО, суд руководствовался </w:t>
      </w:r>
      <w:hyperlink w:history="0" r:id="rId18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статьями 297</w:t>
        </w:r>
      </w:hyperlink>
      <w:r>
        <w:rPr>
          <w:sz w:val="24"/>
        </w:rPr>
        <w:t xml:space="preserve">, </w:t>
      </w:r>
      <w:hyperlink w:history="0" r:id="rId19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302</w:t>
        </w:r>
      </w:hyperlink>
      <w:r>
        <w:rPr>
          <w:sz w:val="24"/>
        </w:rPr>
        <w:t xml:space="preserve">, </w:t>
      </w:r>
      <w:hyperlink w:history="0" r:id="rId20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325</w:t>
        </w:r>
      </w:hyperlink>
      <w:r>
        <w:rPr>
          <w:sz w:val="24"/>
        </w:rPr>
        <w:t xml:space="preserve"> Трудового кодекса Российской Федерации, пунктом 3.3 Регламента бизнес-процесса АО "Сахалинморнефтегаз-Шельф" "О порядке компенсации расходов на оплату стоимости проезда и провоза багажа к месту использования отпуска и обратно работникам, работающим в районах Крайнего севера и местностях, к ним приравненных, и членов их семей", утвержденного приказом N 22/12-14/10Д от 19.12.2022, и исходил из того, что право на компенсацию расходов на оплату стоимости проезда и провоза багажа к месту использования отпуска и обратно имеют работники, которые работают и проживают в районах Крайнего Севера и приравненных к ним местностях, однако истец работает в организации ответчика вахтовым методом и проживает в Московской области, а не в районах Крайнего Севера и приравненных к ним местностях, в связи с чем право на указанную компенсацию не имеет.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Судебная коллегия находит выводы суда правильными.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21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частью 1 статьи 297</w:t>
        </w:r>
      </w:hyperlink>
      <w:r>
        <w:rPr>
          <w:sz w:val="24"/>
        </w:rPr>
        <w:t xml:space="preserve"> Трудового кодекса Российской Федерации вахтовый метод - особая форма осуществления трудового процесса вне места постоянного проживания работников, когда не может быть обеспечено ежедневное их возвращение к месту постоянного проживания.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Гарантии и компенсации лицам, работающим вахтовым методом, предусмотрены </w:t>
      </w:r>
      <w:hyperlink w:history="0" r:id="rId22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статьей 302</w:t>
        </w:r>
      </w:hyperlink>
      <w:r>
        <w:rPr>
          <w:sz w:val="24"/>
        </w:rPr>
        <w:t xml:space="preserve"> Трудового кодекса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23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части 1 статьи 325</w:t>
        </w:r>
      </w:hyperlink>
      <w:r>
        <w:rPr>
          <w:sz w:val="24"/>
        </w:rPr>
        <w:t xml:space="preserve"> Трудового кодекса Российской Федерации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>
      <w:pPr>
        <w:pStyle w:val="0"/>
        <w:spacing w:before="240" w:line-rule="auto"/>
        <w:ind w:firstLine="540"/>
        <w:jc w:val="both"/>
      </w:pPr>
      <w:hyperlink w:history="0" r:id="rId24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Частью 8 статьи 325</w:t>
        </w:r>
      </w:hyperlink>
      <w:r>
        <w:rPr>
          <w:sz w:val="24"/>
        </w:rPr>
        <w:t xml:space="preserve"> Трудового кодекса Российской Федерации предусмотрено, что размер, условия и порядок компенсации расходов на оплату стоимости проезда и провоза багажа к месту использования отпуска и обратно для лиц, работающих в государственных органах субъектов Российской Федерации, территориальных фондах обязательного медицинского страхования, государственных учреждениях субъектов Российской Федерации, устанавливаются нормативными правовыми актами органов государственной власти субъектов Российской Федерации, в органах местного самоуправления, муниципальных учреждениях, - нормативными правовыми актами органов местного самоуправления, у других работодателей, - коллективными договорами, локальными нормативными актами, принимаемыми с учетом мнения выборных органов первичных профсоюзных организаций, трудовыми договорами.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пункте 4 Постановления Конституционного Суда Российской Федерации от 09.02.2012 N 2-П "По делу о проверке конституционности положения части восьмой статьи 325 Трудового кодекса Российской Федерации в связи с жалобой гражданки И.Г. Труновой" указано, что, выявляя правовую природу оплаты проезда граждан, проживающих в районах Крайнего Севера и приравненных к ним местностях, к месту отдыха и обратно, Конституционный Суд Российской Федерации пришел к выводу, что применительно к правам пенсионеров по старости и по инвалидности - это разновидность государственной поддержки в виде льготы, носящей компенсаторный характер (определения от 25 декабря 2003 года </w:t>
      </w:r>
      <w:hyperlink w:history="0" r:id="rId25" w:tooltip="Определение Конституционного Суда РФ от 25.12.2003 N 509-О &quot;По запросу Государственного Собрания (Ил Тумэн) Республики Саха (Якутия) о проверке конституционности статей 4, 13, 14, 15 и 34 Закона Российской Федерации &quot;О государственных гарантиях и компенсациях для лиц, работающих и проживающих в районах Крайнего Севера и приравненных к ним местностях&quot;, статьи 18 Федерального закона &quot;Об обязательном пенсионном страховании в Российской Федерации&quot; и Положения о Пенсионном фонде Российской Федерации&quot; {КонсультантПлюс}">
        <w:r>
          <w:rPr>
            <w:sz w:val="24"/>
            <w:color w:val="0000ff"/>
          </w:rPr>
          <w:t xml:space="preserve">N 509-О</w:t>
        </w:r>
      </w:hyperlink>
      <w:r>
        <w:rPr>
          <w:sz w:val="24"/>
        </w:rPr>
        <w:t xml:space="preserve"> и от 2 февраля 2006 года </w:t>
      </w:r>
      <w:hyperlink w:history="0" r:id="rId26" w:tooltip="Определение Конституционного Суда РФ от 02.02.2006 N 38-О &quot;По запросу Думы Таймырского (Долгано-Ненецкого) автономного округа о проверке конституционности положений пунктов 7 и 9 Правил компенсации расходов на оплату стоимости проезда пенсионерам, являющимся получателями трудовых пенсий по старости и по инвалидности и проживающим в районах Крайнего Севера и приравненных к ним местностях, к месту отдыха на территории Российской Федерации и обратно&quot; {КонсультантПлюс}">
        <w:r>
          <w:rPr>
            <w:sz w:val="24"/>
            <w:color w:val="0000ff"/>
          </w:rPr>
          <w:t xml:space="preserve">N 38-О</w:t>
        </w:r>
      </w:hyperlink>
      <w:r>
        <w:rPr>
          <w:sz w:val="24"/>
        </w:rPr>
        <w:t xml:space="preserve">), а применительно к работающим гражданам - дополнительная гарантия реализации ими своего права на ежегодный оплачиваемый отпуск, предоставление которой непосредственно из </w:t>
      </w:r>
      <w:hyperlink w:history="0" r:id="rId27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Конституции</w:t>
        </w:r>
      </w:hyperlink>
      <w:r>
        <w:rPr>
          <w:sz w:val="24"/>
        </w:rPr>
        <w:t xml:space="preserve"> Российской Федерации не вытекает (</w:t>
      </w:r>
      <w:hyperlink w:history="0" r:id="rId28" w:tooltip="Определение Конституционного Суда РФ от 06.07.2010 N 1083-О-О &quot;Об отказе в принятии к рассмотрению жалобы гражданки Жариковой Татьяны Геннадьевны на нарушение ее конституционных прав положениями части восьмой статьи 325 Трудового кодекса Российской Федерации и части седьмой статьи 33 Закона Российской Федерации &quot;О государственных гарантиях и компенсациях для лиц, работающих и проживающих в районах Крайнего Севера и приравненных к ним местностях&quot; {КонсультантПлюс}">
        <w:r>
          <w:rPr>
            <w:sz w:val="24"/>
            <w:color w:val="0000ff"/>
          </w:rPr>
          <w:t xml:space="preserve">Определение</w:t>
        </w:r>
      </w:hyperlink>
      <w:r>
        <w:rPr>
          <w:sz w:val="24"/>
        </w:rPr>
        <w:t xml:space="preserve"> от 6 июля 2010 года N 1083-О-О).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Закрепление данной гарантии в законе обусловлено стремлением государства создать для граждан, чье здоровье постоянно подвергается негативному воздействию природно-климатических факторов, дополнительные возможности для полноценного отдыха с целью оздоровления и восстановления работоспособности за пределами северных территорий. Возмещая дополнительные расходы, которые им приходится нести вследствие значительной территориальной удаленности районов Крайнего Севера и приравненных к ним местностей, государство, с одной стороны, обеспечивает этим гражданам право на отдых, реализация которого по указанной причине для них затруднена, а с другой стороны, преследует конституционно значимую цель охраны здоровья людей.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Соответственно, гарантия, установленная </w:t>
      </w:r>
      <w:hyperlink w:history="0" r:id="rId29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частью восьмой статьи 325</w:t>
        </w:r>
      </w:hyperlink>
      <w:r>
        <w:rPr>
          <w:sz w:val="24"/>
        </w:rPr>
        <w:t xml:space="preserve"> Трудового кодекса Российской Федерации, - поскольку законодатель связал ее предоставление исключительно с работой и проживанием в неблагоприятных природно-климатических условиях - должна распространяться на всех лиц, осуществляющих трудовую деятельность в районах Крайнего Севера и приравненных к ним местностях, что в полной мере согласуется с необходимостью соблюдать при осуществлении правового регулирования конституционные принципы равенства и справедливости, означающие, помимо прочего, как неоднократно указывал Конституционный Суд Российской Федерации, запрет вводить такие ограничения в правах лиц, принадлежащих к одной категории, которые не имеют объективного и разумного оправдания (запрет различного обращения с лицами, находящимися в одинаковых или сходных ситуациях).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 приведенных норм трудового законодательства и правовой позиции Конституционного Суда Российской Федерации следует, что право на компенсацию расходов на оплату стоимости проезда и провоза багажа к месту использования отпуска и обратно имеют работники, которые работают и непосредственно проживают в районах Крайнего Севера и приравненных к ним местностях; работники, которые работают в районах Крайнего Севера и приравненных к ним местностях вахтовым методом, однако проживают в иной местности, имеют право на гарантии и компенсации, установленные </w:t>
      </w:r>
      <w:hyperlink w:history="0" r:id="rId30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статьей 302</w:t>
        </w:r>
      </w:hyperlink>
      <w:r>
        <w:rPr>
          <w:sz w:val="24"/>
        </w:rPr>
        <w:t xml:space="preserve"> Трудового кодекса Российской Федерации, среди которых не предусмотрена оплата стоимости проезда к месту отпуска и обратно.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31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частью 1 статьи 8</w:t>
        </w:r>
      </w:hyperlink>
      <w:r>
        <w:rPr>
          <w:sz w:val="24"/>
        </w:rPr>
        <w:t xml:space="preserve"> Трудового кодекса Российской Федерации работодатели, за исключением работодателей - физических лиц, не являющихся индивидуальными предпринимателями, принимают локальные нормативные акты, содержащие нормы трудового права (далее - локальные нормативные акты), в пределах своей компетенции в соответствии с трудовым законодательством и иными нормативными правовыми актами, содержащими нормы трудового права, коллективными договорами, соглашениями.</w:t>
      </w:r>
    </w:p>
    <w:p>
      <w:pPr>
        <w:pStyle w:val="0"/>
        <w:spacing w:before="240" w:line-rule="auto"/>
        <w:ind w:firstLine="540"/>
        <w:jc w:val="both"/>
      </w:pPr>
      <w:hyperlink w:history="0" r:id="rId32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Частью 4 статьи 8</w:t>
        </w:r>
      </w:hyperlink>
      <w:r>
        <w:rPr>
          <w:sz w:val="24"/>
        </w:rPr>
        <w:t xml:space="preserve"> Трудового кодекса Российской Федерации предусмотрено, что нормы локальных нормативных актов, ухудшающие положение работников по сравнению с установленным трудовым законодательством и иными нормативными правовыми актами, содержащими нормы трудового права, коллективным договором, соглашениями, а также локальные нормативные акты, принятые без соблюдения установленного </w:t>
      </w:r>
      <w:hyperlink w:history="0" r:id="rId33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статьей 372</w:t>
        </w:r>
      </w:hyperlink>
      <w:r>
        <w:rPr>
          <w:sz w:val="24"/>
        </w:rPr>
        <w:t xml:space="preserve"> настоящего Кодекса порядка учета мнения представительного органа работников, не подлежат применению. В таких случаях применяются трудовое законодательство и иные нормативные правовые акты, содержащие нормы трудового права, коллективный договор, соглашения.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Приказом от 19.12.2022 N 22/12-14/10Д утвержден Регламент бизнес-процесса АО "Сахалинморнефтегаз-Шельф" "О порядке компенсации расходов на оплату стоимости проезда и провоза багажа к месту использования отпуска и обратно работникам, работающим в районах Крайнего севера и местностях, к ним приравненных, и членов их семей".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пунктом 3.3 Регламента общество на основании заявления работника оплачивает один раз в два года стоимость проезда и провоза багажа весом не более 30 кг к месту использования отпуска по территории Российской Федерации и обратно для работников, работающих и проживающих в районах Крайнего Севера и приравненных к ним местностях, их супругов, находящихся на иждивении, и детей в возрасте до 18 лет, находящихся на иждивении, в том числе не проживающих в РКС.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Данной нормой локального нормативного акта предусмотрена оплата (компенсация) стоимости проезда и провоза багажа к месту использования отпуска по территории Российской Федерации и обратно только тем работникам, которые не только работают, но и непосредственно проживают в районах Крайнего Севера и приравненных к ним местностях, что согласуется с приведенным правовым регулированием, содержащимся в </w:t>
      </w:r>
      <w:hyperlink w:history="0" r:id="rId34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статье 325</w:t>
        </w:r>
      </w:hyperlink>
      <w:r>
        <w:rPr>
          <w:sz w:val="24"/>
        </w:rPr>
        <w:t xml:space="preserve"> Трудового кодекса Российской Федерации, и не ухудшает в этой связи положение работника по сравнению с установленным трудовым законодательством и иными нормативными правовыми актами.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Пунктом 3.3 Регламента не предусмотрена возможность оплаты стоимости проезда и провоза багажа к месту использования отпуска и обратно работнику и членам его семьи, если работник не проживает в районах Крайнего Севера и приравненных к ним местностях.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Поскольку судебным разбирательством установлено, что истец ФИО работает в АО "Сахалинморнефтегаз-Шельф" вахтовым методом и проживает в Московской области, то есть в регионе, который не относится к районам Крайнего Севера и приравненным к ним местностям, вывод суда об отсутствии у истца права на получение предусмотренной </w:t>
      </w:r>
      <w:hyperlink w:history="0" r:id="rId35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sz w:val="24"/>
            <w:color w:val="0000ff"/>
          </w:rPr>
          <w:t xml:space="preserve">статьей 325</w:t>
        </w:r>
      </w:hyperlink>
      <w:r>
        <w:rPr>
          <w:sz w:val="24"/>
        </w:rPr>
        <w:t xml:space="preserve"> Трудового кодекса Российской Федерации и пунктом 3.3 Регламента бизнес-процесса АО "Сахалинморнефтегаз-Шельф" от 19.12.2022 N 22/12-14/10Д компенсации стоимости проезда и провоза багажа к месту использования отпуска и обратно, является правильным, так как в силу трудового законодательства и локального нормативного акта работодателя право на такую компенсацию имеют только работники, которые не только работают, но и непосредственно проживают в районах Крайнего Севера и приравненных к ним местностях.</w:t>
      </w:r>
    </w:p>
    <w:p>
      <w:pPr>
        <w:pStyle w:val="0"/>
        <w:spacing w:before="240" w:line-rule="auto"/>
        <w:outlineLvl w:val="1"/>
        <w:ind w:firstLine="540"/>
        <w:jc w:val="both"/>
      </w:pPr>
      <w:r>
        <w:rPr>
          <w:sz w:val="24"/>
        </w:rPr>
        <w:t xml:space="preserve">Доводы апелляционной жалобы основаны на неверном толковании норм материального права и локального нормативного акта работодателя, правильности выводов суда не опровергают и не свидетельствуют о наличии предусмотренных </w:t>
      </w:r>
      <w:hyperlink w:history="0" r:id="rId36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статьей 330</w:t>
        </w:r>
      </w:hyperlink>
      <w:r>
        <w:rPr>
          <w:sz w:val="24"/>
        </w:rPr>
        <w:t xml:space="preserve"> Гражданского процессуального кодекса Российской Федерации оснований для отмены обжалуемого решения.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Нарушений норм материального и процессуального права судом не допущено.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изложенного и руководствуясь </w:t>
      </w:r>
      <w:hyperlink w:history="0" r:id="rId37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статьями 327</w:t>
        </w:r>
      </w:hyperlink>
      <w:r>
        <w:rPr>
          <w:sz w:val="24"/>
        </w:rPr>
        <w:t xml:space="preserve">, </w:t>
      </w:r>
      <w:hyperlink w:history="0" r:id="rId38" w:tooltip="&quot;Гражданский процессуальный кодекс Российской Федерации&quot; от 14.11.2002 N 138-ФЗ (ред. от 28.12.2024, с изм. от 16.01.2025) ------------ Недействующая редакция {КонсультантПлюс}">
        <w:r>
          <w:rPr>
            <w:sz w:val="24"/>
            <w:color w:val="0000ff"/>
          </w:rPr>
          <w:t xml:space="preserve">328</w:t>
        </w:r>
      </w:hyperlink>
      <w:r>
        <w:rPr>
          <w:sz w:val="24"/>
        </w:rPr>
        <w:t xml:space="preserve"> Гражданского процессуального кодекса Российской Федерации, судебная коллегия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определила: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решение Наро-Фоминского городского суда Московской области от 7 августа 2024 года оставить без изменения, апелляционную жалобу ФИО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Мотивированное апелляционное определение изготовлено 28.01.2025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Апелляционное определение Московского областного суда от 20.01.2025 N 33-438/2025 (УИД 50RS0029-01-2024-002984-31)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88238&amp;date=31.07.2025&amp;dst=100136&amp;field=134" TargetMode = "External"/>
	<Relationship Id="rId8" Type="http://schemas.openxmlformats.org/officeDocument/2006/relationships/hyperlink" Target="https://login.consultant.ru/link/?req=doc&amp;base=LAW&amp;n=495132&amp;date=31.07.2025&amp;dst=226&amp;field=134" TargetMode = "External"/>
	<Relationship Id="rId9" Type="http://schemas.openxmlformats.org/officeDocument/2006/relationships/hyperlink" Target="https://login.consultant.ru/link/?req=doc&amp;base=LAW&amp;n=495132&amp;date=31.07.2025&amp;dst=228&amp;field=134" TargetMode = "External"/>
	<Relationship Id="rId10" Type="http://schemas.openxmlformats.org/officeDocument/2006/relationships/hyperlink" Target="https://login.consultant.ru/link/?req=doc&amp;base=LAW&amp;n=181664&amp;date=31.07.2025" TargetMode = "External"/>
	<Relationship Id="rId11" Type="http://schemas.openxmlformats.org/officeDocument/2006/relationships/hyperlink" Target="https://login.consultant.ru/link/?req=doc&amp;base=LAW&amp;n=495132&amp;date=31.07.2025&amp;dst=100913&amp;field=134" TargetMode = "External"/>
	<Relationship Id="rId12" Type="http://schemas.openxmlformats.org/officeDocument/2006/relationships/hyperlink" Target="https://login.consultant.ru/link/?req=doc&amp;base=LAW&amp;n=495132&amp;date=31.07.2025&amp;dst=100009&amp;field=134" TargetMode = "External"/>
	<Relationship Id="rId13" Type="http://schemas.openxmlformats.org/officeDocument/2006/relationships/hyperlink" Target="https://login.consultant.ru/link/?req=doc&amp;base=LAW&amp;n=495132&amp;date=31.07.2025&amp;dst=100050&amp;field=134" TargetMode = "External"/>
	<Relationship Id="rId14" Type="http://schemas.openxmlformats.org/officeDocument/2006/relationships/hyperlink" Target="https://login.consultant.ru/link/?req=doc&amp;base=LAW&amp;n=495132&amp;date=31.07.2025&amp;dst=100256&amp;field=134" TargetMode = "External"/>
	<Relationship Id="rId15" Type="http://schemas.openxmlformats.org/officeDocument/2006/relationships/hyperlink" Target="https://login.consultant.ru/link/?req=doc&amp;base=LAW&amp;n=495132&amp;date=31.07.2025&amp;dst=100272&amp;field=134" TargetMode = "External"/>
	<Relationship Id="rId16" Type="http://schemas.openxmlformats.org/officeDocument/2006/relationships/hyperlink" Target="https://login.consultant.ru/link/?req=doc&amp;base=LAW&amp;n=495132&amp;date=31.07.2025&amp;dst=100276&amp;field=134" TargetMode = "External"/>
	<Relationship Id="rId17" Type="http://schemas.openxmlformats.org/officeDocument/2006/relationships/hyperlink" Target="https://login.consultant.ru/link/?req=doc&amp;base=LAW&amp;n=495132&amp;date=31.07.2025&amp;dst=100297&amp;field=134" TargetMode = "External"/>
	<Relationship Id="rId18" Type="http://schemas.openxmlformats.org/officeDocument/2006/relationships/hyperlink" Target="https://login.consultant.ru/link/?req=doc&amp;base=LAW&amp;n=474024&amp;date=31.07.2025&amp;dst=101748&amp;field=134" TargetMode = "External"/>
	<Relationship Id="rId19" Type="http://schemas.openxmlformats.org/officeDocument/2006/relationships/hyperlink" Target="https://login.consultant.ru/link/?req=doc&amp;base=LAW&amp;n=474024&amp;date=31.07.2025&amp;dst=39&amp;field=134" TargetMode = "External"/>
	<Relationship Id="rId20" Type="http://schemas.openxmlformats.org/officeDocument/2006/relationships/hyperlink" Target="https://login.consultant.ru/link/?req=doc&amp;base=LAW&amp;n=474024&amp;date=31.07.2025&amp;dst=1149&amp;field=134" TargetMode = "External"/>
	<Relationship Id="rId21" Type="http://schemas.openxmlformats.org/officeDocument/2006/relationships/hyperlink" Target="https://login.consultant.ru/link/?req=doc&amp;base=LAW&amp;n=474024&amp;date=31.07.2025&amp;dst=101749&amp;field=134" TargetMode = "External"/>
	<Relationship Id="rId22" Type="http://schemas.openxmlformats.org/officeDocument/2006/relationships/hyperlink" Target="https://login.consultant.ru/link/?req=doc&amp;base=LAW&amp;n=474024&amp;date=31.07.2025&amp;dst=39&amp;field=134" TargetMode = "External"/>
	<Relationship Id="rId23" Type="http://schemas.openxmlformats.org/officeDocument/2006/relationships/hyperlink" Target="https://login.consultant.ru/link/?req=doc&amp;base=LAW&amp;n=474024&amp;date=31.07.2025&amp;dst=2001&amp;field=134" TargetMode = "External"/>
	<Relationship Id="rId24" Type="http://schemas.openxmlformats.org/officeDocument/2006/relationships/hyperlink" Target="https://login.consultant.ru/link/?req=doc&amp;base=LAW&amp;n=474024&amp;date=31.07.2025&amp;dst=2240&amp;field=134" TargetMode = "External"/>
	<Relationship Id="rId25" Type="http://schemas.openxmlformats.org/officeDocument/2006/relationships/hyperlink" Target="https://login.consultant.ru/link/?req=doc&amp;base=LAW&amp;n=46977&amp;date=31.07.2025" TargetMode = "External"/>
	<Relationship Id="rId26" Type="http://schemas.openxmlformats.org/officeDocument/2006/relationships/hyperlink" Target="https://login.consultant.ru/link/?req=doc&amp;base=LAW&amp;n=59902&amp;date=31.07.2025" TargetMode = "External"/>
	<Relationship Id="rId27" Type="http://schemas.openxmlformats.org/officeDocument/2006/relationships/hyperlink" Target="https://login.consultant.ru/link/?req=doc&amp;base=LAW&amp;n=2875&amp;date=31.07.2025" TargetMode = "External"/>
	<Relationship Id="rId28" Type="http://schemas.openxmlformats.org/officeDocument/2006/relationships/hyperlink" Target="https://login.consultant.ru/link/?req=doc&amp;base=LAW&amp;n=105153&amp;date=31.07.2025" TargetMode = "External"/>
	<Relationship Id="rId29" Type="http://schemas.openxmlformats.org/officeDocument/2006/relationships/hyperlink" Target="https://login.consultant.ru/link/?req=doc&amp;base=LAW&amp;n=474024&amp;date=31.07.2025&amp;dst=2240&amp;field=134" TargetMode = "External"/>
	<Relationship Id="rId30" Type="http://schemas.openxmlformats.org/officeDocument/2006/relationships/hyperlink" Target="https://login.consultant.ru/link/?req=doc&amp;base=LAW&amp;n=474024&amp;date=31.07.2025&amp;dst=39&amp;field=134" TargetMode = "External"/>
	<Relationship Id="rId31" Type="http://schemas.openxmlformats.org/officeDocument/2006/relationships/hyperlink" Target="https://login.consultant.ru/link/?req=doc&amp;base=LAW&amp;n=474024&amp;date=31.07.2025&amp;dst=130&amp;field=134" TargetMode = "External"/>
	<Relationship Id="rId32" Type="http://schemas.openxmlformats.org/officeDocument/2006/relationships/hyperlink" Target="https://login.consultant.ru/link/?req=doc&amp;base=LAW&amp;n=474024&amp;date=31.07.2025&amp;dst=133&amp;field=134" TargetMode = "External"/>
	<Relationship Id="rId33" Type="http://schemas.openxmlformats.org/officeDocument/2006/relationships/hyperlink" Target="https://login.consultant.ru/link/?req=doc&amp;base=LAW&amp;n=474024&amp;date=31.07.2025&amp;dst=1292&amp;field=134" TargetMode = "External"/>
	<Relationship Id="rId34" Type="http://schemas.openxmlformats.org/officeDocument/2006/relationships/hyperlink" Target="https://login.consultant.ru/link/?req=doc&amp;base=LAW&amp;n=474024&amp;date=31.07.2025&amp;dst=1149&amp;field=134" TargetMode = "External"/>
	<Relationship Id="rId35" Type="http://schemas.openxmlformats.org/officeDocument/2006/relationships/hyperlink" Target="https://login.consultant.ru/link/?req=doc&amp;base=LAW&amp;n=474024&amp;date=31.07.2025&amp;dst=1149&amp;field=134" TargetMode = "External"/>
	<Relationship Id="rId36" Type="http://schemas.openxmlformats.org/officeDocument/2006/relationships/hyperlink" Target="https://login.consultant.ru/link/?req=doc&amp;base=LAW&amp;n=495132&amp;date=31.07.2025&amp;dst=254&amp;field=134" TargetMode = "External"/>
	<Relationship Id="rId37" Type="http://schemas.openxmlformats.org/officeDocument/2006/relationships/hyperlink" Target="https://login.consultant.ru/link/?req=doc&amp;base=LAW&amp;n=495132&amp;date=31.07.2025&amp;dst=214&amp;field=134" TargetMode = "External"/>
	<Relationship Id="rId38" Type="http://schemas.openxmlformats.org/officeDocument/2006/relationships/hyperlink" Target="https://login.consultant.ru/link/?req=doc&amp;base=LAW&amp;n=495132&amp;date=31.07.2025&amp;dst=236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Апелляционное определение Московского областного суда от 20.01.2025 N 33-438/2025 (УИД 50RS0029-01-2024-002984-31)
Требование: О компенсации расходов на оплату стоимости проезда к месту использования отпуска и обратно.
Решение: В удовлетворении требования отказано.</dc:title>
  <dcterms:created xsi:type="dcterms:W3CDTF">2025-07-31T04:47:38Z</dcterms:created>
</cp:coreProperties>
</file>